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956" w:rsidRPr="00345956" w:rsidRDefault="00345956" w:rsidP="00345956">
      <w:pPr>
        <w:pStyle w:val="a3"/>
        <w:spacing w:before="0" w:beforeAutospacing="0" w:after="0" w:afterAutospacing="0"/>
        <w:jc w:val="center"/>
        <w:rPr>
          <w:color w:val="333333"/>
          <w:szCs w:val="23"/>
        </w:rPr>
      </w:pPr>
      <w:r w:rsidRPr="00345956">
        <w:rPr>
          <w:rStyle w:val="a4"/>
          <w:color w:val="333333"/>
          <w:szCs w:val="23"/>
        </w:rPr>
        <w:t>“ШЕРОБОД ПАХТА ТОЗАЛАШ” АКЦИЯДОРЛИК ЖАМИЯТИ 202</w:t>
      </w:r>
      <w:r w:rsidR="008E3484">
        <w:rPr>
          <w:rStyle w:val="a4"/>
          <w:color w:val="333333"/>
          <w:szCs w:val="23"/>
          <w:lang w:val="uz-Cyrl-UZ"/>
        </w:rPr>
        <w:t>6</w:t>
      </w:r>
      <w:bookmarkStart w:id="0" w:name="_GoBack"/>
      <w:bookmarkEnd w:id="0"/>
      <w:r w:rsidRPr="00345956">
        <w:rPr>
          <w:rStyle w:val="a4"/>
          <w:color w:val="333333"/>
          <w:szCs w:val="23"/>
        </w:rPr>
        <w:t xml:space="preserve"> ЙИЛ ЯКУНЛАРИ БЎЙИЧА ТАШҚИ АУДИТНИ ЎТКАЗИШ УЧУН</w:t>
      </w:r>
    </w:p>
    <w:p w:rsidR="00345956" w:rsidRPr="00345956" w:rsidRDefault="00345956" w:rsidP="00345956">
      <w:pPr>
        <w:pStyle w:val="a3"/>
        <w:spacing w:before="0" w:beforeAutospacing="0" w:after="0" w:afterAutospacing="0"/>
        <w:ind w:left="3516" w:firstLine="24"/>
        <w:rPr>
          <w:rStyle w:val="a4"/>
          <w:color w:val="333333"/>
          <w:szCs w:val="23"/>
        </w:rPr>
      </w:pPr>
      <w:r w:rsidRPr="00345956">
        <w:rPr>
          <w:rStyle w:val="a4"/>
          <w:color w:val="333333"/>
          <w:szCs w:val="23"/>
        </w:rPr>
        <w:t>ТАНЛОВ ЭЪЛОН ҚИЛАДИ!</w:t>
      </w:r>
    </w:p>
    <w:p w:rsidR="00345956" w:rsidRPr="00345956" w:rsidRDefault="00345956" w:rsidP="00345956">
      <w:pPr>
        <w:pStyle w:val="a3"/>
        <w:spacing w:before="0" w:beforeAutospacing="0" w:after="0" w:afterAutospacing="0"/>
        <w:ind w:left="3516" w:firstLine="24"/>
        <w:rPr>
          <w:color w:val="333333"/>
          <w:szCs w:val="23"/>
        </w:rPr>
      </w:pPr>
    </w:p>
    <w:p w:rsidR="00345956" w:rsidRPr="00345956" w:rsidRDefault="00345956" w:rsidP="00345956">
      <w:pPr>
        <w:pStyle w:val="a3"/>
        <w:spacing w:before="0" w:beforeAutospacing="0" w:after="0" w:afterAutospacing="0"/>
        <w:ind w:firstLine="708"/>
        <w:jc w:val="both"/>
        <w:rPr>
          <w:color w:val="333333"/>
          <w:szCs w:val="23"/>
        </w:rPr>
      </w:pPr>
      <w:r w:rsidRPr="00345956">
        <w:rPr>
          <w:color w:val="333333"/>
          <w:szCs w:val="23"/>
        </w:rPr>
        <w:t>«Шеробод пахта тозалаш» акциядорлик жамиятнинг 20</w:t>
      </w:r>
      <w:r w:rsidRPr="00345956">
        <w:rPr>
          <w:color w:val="333333"/>
          <w:szCs w:val="23"/>
        </w:rPr>
        <w:t>26</w:t>
      </w:r>
      <w:r w:rsidRPr="00345956">
        <w:rPr>
          <w:color w:val="333333"/>
          <w:szCs w:val="23"/>
        </w:rPr>
        <w:t xml:space="preserve"> йил якуни бўйича Аудиторлик фаолиятининг Миллий стандартлари ва Халқаро аудит стандартлари ҳамда Халқаро молиявий ҳисобот стандартларига мувофиқ ташқи аудиторлик текширувини ўтказиш керак.</w:t>
      </w:r>
    </w:p>
    <w:p w:rsidR="00345956" w:rsidRPr="00345956" w:rsidRDefault="00345956" w:rsidP="00345956">
      <w:pPr>
        <w:pStyle w:val="a3"/>
        <w:spacing w:before="0" w:beforeAutospacing="0" w:after="0" w:afterAutospacing="0"/>
        <w:jc w:val="both"/>
        <w:rPr>
          <w:color w:val="333333"/>
          <w:szCs w:val="23"/>
        </w:rPr>
      </w:pPr>
      <w:r w:rsidRPr="00345956">
        <w:rPr>
          <w:color w:val="333333"/>
          <w:szCs w:val="23"/>
        </w:rPr>
        <w:t>Ташқи аудиторлик ташкилотига қўйиладиган талаблар:</w:t>
      </w:r>
    </w:p>
    <w:p w:rsidR="00345956" w:rsidRPr="00345956" w:rsidRDefault="00345956" w:rsidP="00345956">
      <w:pPr>
        <w:pStyle w:val="a3"/>
        <w:spacing w:before="0" w:beforeAutospacing="0" w:after="0" w:afterAutospacing="0"/>
        <w:jc w:val="both"/>
        <w:rPr>
          <w:color w:val="333333"/>
          <w:szCs w:val="23"/>
        </w:rPr>
      </w:pPr>
      <w:r w:rsidRPr="00345956">
        <w:rPr>
          <w:color w:val="333333"/>
          <w:szCs w:val="23"/>
        </w:rPr>
        <w:t>- Ўзбекистон Республ</w:t>
      </w:r>
      <w:r>
        <w:rPr>
          <w:color w:val="333333"/>
          <w:szCs w:val="23"/>
        </w:rPr>
        <w:t>икаси Президентининг 2007 йил 4-</w:t>
      </w:r>
      <w:r w:rsidRPr="00345956">
        <w:rPr>
          <w:color w:val="333333"/>
          <w:szCs w:val="23"/>
        </w:rPr>
        <w:t>апрел</w:t>
      </w:r>
      <w:r>
        <w:rPr>
          <w:color w:val="333333"/>
          <w:szCs w:val="23"/>
          <w:lang w:val="uz-Cyrl-UZ"/>
        </w:rPr>
        <w:t>ь</w:t>
      </w:r>
      <w:r w:rsidRPr="00345956">
        <w:rPr>
          <w:color w:val="333333"/>
          <w:szCs w:val="23"/>
        </w:rPr>
        <w:t>даги ПҚ-615-сон қарори билан тасдиқланган “Аудиторлик ташкилотлари тўғрисидаги Низом”га эга бўлиши;</w:t>
      </w:r>
    </w:p>
    <w:p w:rsidR="00345956" w:rsidRPr="00345956" w:rsidRDefault="00345956" w:rsidP="00345956">
      <w:pPr>
        <w:pStyle w:val="a3"/>
        <w:spacing w:before="0" w:beforeAutospacing="0" w:after="0" w:afterAutospacing="0"/>
        <w:jc w:val="both"/>
        <w:rPr>
          <w:color w:val="333333"/>
          <w:szCs w:val="23"/>
        </w:rPr>
      </w:pPr>
      <w:r w:rsidRPr="00345956">
        <w:rPr>
          <w:color w:val="333333"/>
          <w:szCs w:val="23"/>
        </w:rPr>
        <w:t>- Ўзбекистон Республикаси Молия вазирлиги томонидан берилган аудиторлик фаолиятини амалга ошириш лицензияси ва фуқаролик жавобгарлиги суғуртаси полиси (ҳужжати)га эга бўлиши;</w:t>
      </w:r>
    </w:p>
    <w:p w:rsidR="00345956" w:rsidRPr="00345956" w:rsidRDefault="00345956" w:rsidP="00345956">
      <w:pPr>
        <w:pStyle w:val="a3"/>
        <w:spacing w:before="0" w:beforeAutospacing="0" w:after="0" w:afterAutospacing="0"/>
        <w:jc w:val="both"/>
        <w:rPr>
          <w:color w:val="333333"/>
          <w:szCs w:val="23"/>
        </w:rPr>
      </w:pPr>
      <w:r w:rsidRPr="00345956">
        <w:rPr>
          <w:color w:val="333333"/>
          <w:szCs w:val="23"/>
        </w:rPr>
        <w:t>- Йирик ташкилотлар ва корхоналар билан ишлаш (беш йилдан кам бўлмаган) тажрибасига ва аудиторлик хизматлари бўйича ёрдам кўрсатиш учун зарурий ходимларга эга бўлиши керак.</w:t>
      </w:r>
    </w:p>
    <w:p w:rsidR="00345956" w:rsidRPr="00345956" w:rsidRDefault="00345956" w:rsidP="00345956">
      <w:pPr>
        <w:pStyle w:val="a3"/>
        <w:spacing w:before="0" w:beforeAutospacing="0" w:after="0" w:afterAutospacing="0"/>
        <w:jc w:val="both"/>
        <w:rPr>
          <w:color w:val="333333"/>
          <w:szCs w:val="23"/>
        </w:rPr>
      </w:pPr>
      <w:r w:rsidRPr="00345956">
        <w:rPr>
          <w:color w:val="333333"/>
          <w:szCs w:val="23"/>
        </w:rPr>
        <w:t>Танловда қатнашиш учун даъвогарлар қуйидаги ҳужжатларни тақдим этадилар:</w:t>
      </w:r>
    </w:p>
    <w:p w:rsidR="00345956" w:rsidRPr="00345956" w:rsidRDefault="00345956" w:rsidP="00345956">
      <w:pPr>
        <w:pStyle w:val="a3"/>
        <w:spacing w:before="0" w:beforeAutospacing="0" w:after="0" w:afterAutospacing="0"/>
        <w:jc w:val="both"/>
        <w:rPr>
          <w:color w:val="333333"/>
          <w:szCs w:val="23"/>
        </w:rPr>
      </w:pPr>
      <w:r w:rsidRPr="00345956">
        <w:rPr>
          <w:color w:val="333333"/>
          <w:szCs w:val="23"/>
        </w:rPr>
        <w:t>- Ташкилотнинг фаолияти ва ўтказган амалиёт (операция)лари ҳақидаги ахборотларни ўз ичига олган даъвогар тўғрисидаги лицензия ва маълумотлар нусхаси;</w:t>
      </w:r>
    </w:p>
    <w:p w:rsidR="00345956" w:rsidRPr="00345956" w:rsidRDefault="00345956" w:rsidP="00345956">
      <w:pPr>
        <w:pStyle w:val="a3"/>
        <w:spacing w:before="0" w:beforeAutospacing="0" w:after="0" w:afterAutospacing="0"/>
        <w:jc w:val="both"/>
        <w:rPr>
          <w:color w:val="333333"/>
          <w:szCs w:val="23"/>
        </w:rPr>
      </w:pPr>
      <w:r w:rsidRPr="00345956">
        <w:rPr>
          <w:color w:val="333333"/>
          <w:szCs w:val="23"/>
        </w:rPr>
        <w:t>- Аудиторлик фаолияти тажрибасини, малакаси ва бошқа маълумотларни таснифловчи раҳбарнинг ва аудиторларнинг амалдаги малакавий сертификатлари нусхаси.</w:t>
      </w:r>
    </w:p>
    <w:p w:rsidR="00345956" w:rsidRPr="00345956" w:rsidRDefault="00345956" w:rsidP="00345956">
      <w:pPr>
        <w:pStyle w:val="a3"/>
        <w:spacing w:before="0" w:beforeAutospacing="0" w:after="0" w:afterAutospacing="0"/>
        <w:jc w:val="both"/>
        <w:rPr>
          <w:color w:val="333333"/>
          <w:szCs w:val="23"/>
        </w:rPr>
      </w:pPr>
      <w:r w:rsidRPr="00345956">
        <w:rPr>
          <w:color w:val="333333"/>
          <w:szCs w:val="23"/>
        </w:rPr>
        <w:t>Танловда қатнашишга ёзма мурожаатлар ушбу эълон чоп этилгандан кейин 10 (ўн) кундан кечиктирмай қуйидаги манзилда жойлашган «Шеробод пахта тозалаш» АЖнинг Акциядорлар билан корпоратив муносабатлар хизматига тақдим этилиши шарт:</w:t>
      </w:r>
    </w:p>
    <w:p w:rsidR="00345956" w:rsidRPr="00345956" w:rsidRDefault="00345956" w:rsidP="00345956">
      <w:pPr>
        <w:pStyle w:val="a3"/>
        <w:spacing w:before="0" w:beforeAutospacing="0" w:after="0" w:afterAutospacing="0"/>
        <w:jc w:val="both"/>
        <w:rPr>
          <w:color w:val="333333"/>
          <w:szCs w:val="23"/>
        </w:rPr>
      </w:pPr>
      <w:r w:rsidRPr="00345956">
        <w:rPr>
          <w:color w:val="333333"/>
          <w:szCs w:val="23"/>
        </w:rPr>
        <w:t>Юқорида кўрсатилган хужжатлар, қуйидаги манзилга юборилсин:“ Шеробод пахта тозалаш” акциядорлик жамияти Сурхондарё вилояти, Шеробод тумани,“Дўстлик” маҳалласи.</w:t>
      </w:r>
    </w:p>
    <w:p w:rsidR="00345956" w:rsidRPr="00345956" w:rsidRDefault="00345956" w:rsidP="00345956">
      <w:pPr>
        <w:pStyle w:val="a3"/>
        <w:spacing w:before="0" w:beforeAutospacing="0" w:after="0" w:afterAutospacing="0"/>
        <w:jc w:val="both"/>
        <w:rPr>
          <w:color w:val="333333"/>
          <w:szCs w:val="23"/>
        </w:rPr>
      </w:pPr>
      <w:r w:rsidRPr="00345956">
        <w:rPr>
          <w:rStyle w:val="a4"/>
          <w:color w:val="333333"/>
          <w:szCs w:val="23"/>
        </w:rPr>
        <w:t>Мурожат учун тел:</w:t>
      </w:r>
      <w:r w:rsidRPr="00345956">
        <w:rPr>
          <w:color w:val="333333"/>
          <w:szCs w:val="23"/>
        </w:rPr>
        <w:t> +998 99 702 24 55   +998 99 094 57 07    +998 94 465 76 16</w:t>
      </w:r>
    </w:p>
    <w:p w:rsidR="00345956" w:rsidRPr="00345956" w:rsidRDefault="00345956" w:rsidP="00345956">
      <w:pPr>
        <w:pStyle w:val="a3"/>
        <w:spacing w:before="0" w:beforeAutospacing="0" w:after="0" w:afterAutospacing="0"/>
        <w:jc w:val="both"/>
        <w:rPr>
          <w:color w:val="333333"/>
          <w:szCs w:val="23"/>
        </w:rPr>
      </w:pPr>
      <w:r w:rsidRPr="00345956">
        <w:rPr>
          <w:rStyle w:val="a4"/>
          <w:color w:val="333333"/>
          <w:szCs w:val="23"/>
        </w:rPr>
        <w:t>Жамиятнинг расмий корпоратив веб-сайти:</w:t>
      </w:r>
      <w:r w:rsidRPr="00345956">
        <w:rPr>
          <w:color w:val="333333"/>
          <w:szCs w:val="23"/>
          <w:u w:val="single"/>
        </w:rPr>
        <w:t>www.sherobodpaxta.uz</w:t>
      </w:r>
    </w:p>
    <w:p w:rsidR="00176655" w:rsidRPr="00345956" w:rsidRDefault="00176655" w:rsidP="00345956">
      <w:pPr>
        <w:jc w:val="both"/>
        <w:rPr>
          <w:rFonts w:ascii="Times New Roman" w:hAnsi="Times New Roman" w:cs="Times New Roman"/>
          <w:sz w:val="24"/>
        </w:rPr>
      </w:pPr>
    </w:p>
    <w:sectPr w:rsidR="00176655" w:rsidRPr="00345956" w:rsidSect="00345956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956"/>
    <w:rsid w:val="00176655"/>
    <w:rsid w:val="00345956"/>
    <w:rsid w:val="008E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68A24"/>
  <w15:chartTrackingRefBased/>
  <w15:docId w15:val="{5EB19F6F-9BF4-4D55-91A0-4BCB5D5A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5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59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9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2026-04-10T05:51:00Z</dcterms:created>
  <dcterms:modified xsi:type="dcterms:W3CDTF">2026-04-10T05:54:00Z</dcterms:modified>
</cp:coreProperties>
</file>