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17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2833"/>
        <w:gridCol w:w="4580"/>
        <w:gridCol w:w="6748"/>
        <w:gridCol w:w="36"/>
      </w:tblGrid>
      <w:tr w:rsidR="001A4941" w:rsidRPr="001A4941" w:rsidTr="001A4941">
        <w:trPr>
          <w:gridAfter w:val="1"/>
        </w:trPr>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b/>
                <w:bCs/>
                <w:color w:val="333333"/>
                <w:sz w:val="21"/>
                <w:szCs w:val="21"/>
                <w:lang w:eastAsia="ru-RU"/>
              </w:rPr>
              <w:t>ЭМИТЕНТ НОМИ</w:t>
            </w:r>
          </w:p>
        </w:tc>
      </w:tr>
      <w:tr w:rsidR="001A4941" w:rsidRPr="001A4941" w:rsidTr="001A4941">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Тўлиқ:</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val="en-US" w:eastAsia="ru-RU"/>
              </w:rPr>
            </w:pPr>
            <w:r w:rsidRPr="001A4941">
              <w:rPr>
                <w:rFonts w:ascii="OpenSansRegular" w:eastAsia="Times New Roman" w:hAnsi="OpenSansRegular" w:cs="Times New Roman"/>
                <w:color w:val="333333"/>
                <w:sz w:val="21"/>
                <w:szCs w:val="21"/>
                <w:lang w:val="en-US" w:eastAsia="ru-RU"/>
              </w:rPr>
              <w:t>"Sherobod paxta tozalash" aksiyadorlik jamiyati</w:t>
            </w:r>
          </w:p>
        </w:tc>
      </w:tr>
      <w:tr w:rsidR="001A4941" w:rsidRPr="001A4941" w:rsidTr="001A4941">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Қисқартирилган: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"Sherobod paxta tozalash" AJ</w:t>
            </w:r>
          </w:p>
        </w:tc>
      </w:tr>
      <w:tr w:rsidR="001A4941" w:rsidRPr="001A4941" w:rsidTr="001A4941">
        <w:trPr>
          <w:gridAfter w:val="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Биржа тикери номи: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Маълумот йўқ</w:t>
            </w:r>
          </w:p>
        </w:tc>
      </w:tr>
      <w:tr w:rsidR="001A4941" w:rsidRPr="001A4941" w:rsidTr="001A4941">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2.</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b/>
                <w:bCs/>
                <w:color w:val="333333"/>
                <w:sz w:val="21"/>
                <w:szCs w:val="21"/>
                <w:lang w:eastAsia="ru-RU"/>
              </w:rPr>
              <w:t>БОҒЛАНИШ</w:t>
            </w: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Жойлашган ери: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Сурхандарьинская область, г. Шерабад, ул.Мустакиллик, 1</w:t>
            </w: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Почта манзили: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Сурхандарьинская область, г. Шерабад, ул.Мустакиллик, 1</w:t>
            </w: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Электрон почта манзили: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hyperlink r:id="rId4" w:history="1">
              <w:r w:rsidRPr="001A4941">
                <w:rPr>
                  <w:rFonts w:ascii="OpenSansRegular" w:eastAsia="Times New Roman" w:hAnsi="OpenSansRegular" w:cs="Times New Roman"/>
                  <w:color w:val="337AB7"/>
                  <w:sz w:val="21"/>
                  <w:szCs w:val="21"/>
                  <w:u w:val="single"/>
                  <w:lang w:eastAsia="ru-RU"/>
                </w:rPr>
                <w:t>ijro.sherobod@paxta.uz</w:t>
              </w:r>
            </w:hyperlink>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Расмий веб-сайт:</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hyperlink r:id="rId5" w:tgtFrame="_blank" w:history="1">
              <w:r w:rsidRPr="001A4941">
                <w:rPr>
                  <w:rFonts w:ascii="OpenSansRegular" w:eastAsia="Times New Roman" w:hAnsi="OpenSansRegular" w:cs="Times New Roman"/>
                  <w:color w:val="337AB7"/>
                  <w:sz w:val="21"/>
                  <w:szCs w:val="21"/>
                  <w:u w:val="single"/>
                  <w:lang w:eastAsia="ru-RU"/>
                </w:rPr>
                <w:t>www.sherobodpaxta.uz</w:t>
              </w:r>
            </w:hyperlink>
          </w:p>
        </w:tc>
      </w:tr>
      <w:tr w:rsidR="001A4941" w:rsidRPr="001A4941" w:rsidTr="001A4941">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3.</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b/>
                <w:bCs/>
                <w:color w:val="333333"/>
                <w:sz w:val="21"/>
                <w:szCs w:val="21"/>
                <w:lang w:eastAsia="ru-RU"/>
              </w:rPr>
              <w:t>МУҲИМ ФАКТ ТЎҒРИСИДА МАЪЛУМОТ</w:t>
            </w: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Муҳим факт рақами: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6</w:t>
            </w: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Муҳим факт номи: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Эмитентнинг юқори бошқарув органи томонидан қабул қилинган қарорлар</w:t>
            </w: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Умумий йиғилиш тури: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годовое</w:t>
            </w: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Умумий йиғилишни ўтказиш санаси: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10.08.2020</w:t>
            </w: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Умумий йиғилишнинг баённомаси тузилган сана: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20.08.2020</w:t>
            </w:r>
          </w:p>
        </w:tc>
        <w:tc>
          <w:tcPr>
            <w:tcW w:w="0" w:type="auto"/>
            <w:shd w:val="clear" w:color="auto" w:fill="FFFFFF"/>
            <w:vAlign w:val="center"/>
            <w:hideMark/>
          </w:tcPr>
          <w:p w:rsidR="001A4941" w:rsidRPr="001A4941" w:rsidRDefault="001A4941" w:rsidP="001A4941">
            <w:pPr>
              <w:spacing w:after="0" w:line="240" w:lineRule="auto"/>
              <w:rPr>
                <w:rFonts w:ascii="Times New Roman" w:eastAsia="Times New Roman" w:hAnsi="Times New Roman" w:cs="Times New Roman"/>
                <w:sz w:val="20"/>
                <w:szCs w:val="20"/>
                <w:lang w:eastAsia="ru-RU"/>
              </w:rPr>
            </w:pP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Умумий йиғилишни ўтказишн жойи: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Шеробод тумани, Мустақиллик кўчаси 1 уй</w:t>
            </w:r>
          </w:p>
        </w:tc>
      </w:tr>
      <w:tr w:rsidR="001A4941" w:rsidRPr="001A4941" w:rsidT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Умумий йиғилиш кворуми: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51.41</w:t>
            </w:r>
          </w:p>
        </w:tc>
      </w:tr>
      <w:tr w:rsidR="001A4941" w:rsidRPr="001A4941" w:rsidTr="001A4941">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390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80"/>
              <w:gridCol w:w="7684"/>
              <w:gridCol w:w="780"/>
              <w:gridCol w:w="1327"/>
              <w:gridCol w:w="540"/>
              <w:gridCol w:w="1327"/>
              <w:gridCol w:w="440"/>
              <w:gridCol w:w="1327"/>
            </w:tblGrid>
            <w:tr w:rsidR="001A4941" w:rsidRPr="001A4941">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Овозга қўйилган масалалар</w:t>
                  </w:r>
                </w:p>
              </w:tc>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Овоз бериш натижаси</w:t>
                  </w:r>
                </w:p>
              </w:tc>
            </w:tr>
            <w:tr w:rsidR="001A4941" w:rsidRP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рози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қарши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бетараф</w:t>
                  </w:r>
                </w:p>
              </w:tc>
            </w:tr>
            <w:tr w:rsidR="001A4941" w:rsidRP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Миқдори (Дона)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Миқдори (Дона)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Миқдори (Дона)</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Саноқ комиссияси аъзолари сони ва шахсий таркибини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Акциядорларнинг йиллик умумий йиғилишининг регламентини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якуни ва бизнес режаси кўрсаткичларини бажарилиши бўйича жамият Бош директорининг ҳисоботини эшитиш.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якуни бўйича йиллик бухгалтерия баланси ва молиявий натижаларини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якуни бўйича молия-хўжалик фаолиятини текшириш якунларига кўра тафтиш комиссияси хулосасини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кузатув кенгашининг 2019 йилдаги фаолияти бўйича ҳисоботини эшитиш.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якунлари бўйича аудиторлик ташкилотларининг хулосаларини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якуни бўйича корпоратив бошқарув тизимини баҳолаш хисоботини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0.79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10044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якуни бўйича олинган соф фойдасини тақсимлаш.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ижроия органи раҳбари билан тузилган меҳнат шартномасининг муддатини узайтиришни кўриб чиқиш.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99.3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1258512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lastRenderedPageBreak/>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2020 йил молия-хўжалик фаолияти якуни бўйича аудиторлик текширувини, шу жумладан Халқаро стандартларга мувофиқ тузилган молиявий ҳисоботларнинг Халқаро аудит стандартларга мувофиқ аудиторлик текширувини ўтказиш тўғрисида, аудиторлик ташкилотини ва унинг хизматларига тўланадиган ҳақнинг энг кўп миқдорини белгилаш.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2020 йил учун мўлжалланган бизнес-режасини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99.7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1263708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кузатув кенгаши аъзоларини сайлаш.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тафтиш комиссияси аъзоларини сайлаш.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активларидан самарали фойдаланишни ташкил этиш, жумладан мулкларни оммавий савдоларда сотиш, маҳаллий ҳокимият ёки давлат бошқарув органлари балансига ўтказиш тўғрисида.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аффилланган шахслари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битимларни тасдиқлаш.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томонидан 2019 йил давомида амалга оширилган ҳомийлик ва беғараз ёрдамларни тасдиқлаш ҳамда жамият харажатига олиб бориш.</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1266780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Ўзбекистон Республикаси Вазирлар Маҳкамасининг “Республика ҳудудларида пахта-тўқимачилик ишлаб чиқаришларини янада кенгайтириш чора тадбирлари тўғрисида” ги 2019 йил 18 ноябрдаги 914-сон қарори ижросини таъминлаш тўғрисида.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99.5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1260468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6972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“Ўзбекистон Республикаси Вазирлар Маҳкамасининг 2019 йил 18 ноябрдаги 914-сон қарорига асосан “Шеробод пахта тозалаш” АЖ ҳамда пахта тайёрлаш пунктларининг бино ва иншооатларини пахта-тўқимачилик ишлаб чиқаришлари ва кластерлари ташкилотчиларига сотиш билан боғлиқ йирик битим тузиш тўғрисида”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99.5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1260468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6972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bl>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shd w:val="clear" w:color="auto" w:fill="FFFFFF"/>
            <w:vAlign w:val="center"/>
            <w:hideMark/>
          </w:tcPr>
          <w:p w:rsidR="001A4941" w:rsidRPr="001A4941" w:rsidRDefault="001A4941" w:rsidP="001A4941">
            <w:pPr>
              <w:spacing w:after="0" w:line="240" w:lineRule="auto"/>
              <w:rPr>
                <w:rFonts w:ascii="Times New Roman" w:eastAsia="Times New Roman" w:hAnsi="Times New Roman" w:cs="Times New Roman"/>
                <w:sz w:val="20"/>
                <w:szCs w:val="20"/>
                <w:lang w:eastAsia="ru-RU"/>
              </w:rPr>
            </w:pPr>
          </w:p>
        </w:tc>
      </w:tr>
      <w:tr w:rsidR="001A4941" w:rsidRPr="001A4941" w:rsidTr="001A4941">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390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80"/>
              <w:gridCol w:w="13425"/>
            </w:tblGrid>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lastRenderedPageBreak/>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Умумий йиғилиш томонидан қабул қилинган қарорнинг тўлиқ шакли</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 Уч кишидан иборат қуйидаги таркибда саноқ комиссияси тасдиқлансин: 1) Зубаев Улуғбек Мухаммадиевич; 2) Бойназаров Ғулом Худойназарович; 3) Шодмонов Хамро Ибрагимович. 2. Саноқ комиссияси аъзоларига бажарган ишлари билан боғлиқ харажатларни қоплаш мақсадида бир йилда бир марта энг кам ойлик иш хақининг 10 баробари миқдорида рағбатлантирилсин.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акциядорлари йиллик умумий йиғилишининг регламенти тасдиқлансин.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ижроия органи раҳбарининг 2019 йилдаги фаолияти қониқарли деб топилсин ва ҳисоботи маълумот учун қабул қилинсин.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якунлари бўйича аудиторлик ташкилотларининг хулосалари олингандан сўнг жамият акциядорларининг кейинги, яъни навбатдан ташқари умумий йиғилишида кўриб чиқилсин.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якунлари бўйича молия-хўжалик фаолиятини текшириш якунларига кўра тузилган Тафтиш комиссиясининг хулосаси маълумот учун қабул қилинсин.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кузатув кенгашининг 2019 йилдаги фаолияти бўйича ҳисоботи маълумот учун қабул қилинсин.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якунлари бўйича аудиторлик ташкилотларининг хулосалари олингандан сўнг жамият акциядорларининг кейинги, яъни навбатдан ташқари умумий йиғилишида кўриб чиқилсин.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якунлари бўйича корпоратив бошқарув тизимини мустақил баҳолаш хисоботи олингандан сўнг жамият акциядорларининг кейинги, яъни навбатдан ташқари умумий йиғилишида кўриб чиқилсин.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2019 йил якунлари бўйича аудиторлик ташкилотларининг хулосалари олингандан сўнг жамият акциядорларининг кейинги, яъни навбатдан ташқари умумий йиғилишида жамият томонидан 2019 йил якуни бўйича олинган соф фойда тақсимоти кўриб чиқилсин.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Бош директори Алиқулов Дилмурод Алиқуловичнинг мехнат шартномаси 1 йил муддатга узайтирилсин ва тасдиқлансин.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 xml:space="preserve">1. 2020 йил якуни бўйича аудиторлик текширувини: -Миллий аудит стандартларига мувофиқ аудиторлик текширувини ўтказиш учун “XIMOYA-AUDIT” МЧЖ аудиторлик ташкилоти танлансин ва унинг хизматларига тўланадиган ҳақнинг миқдори - 5500,0 минг сўм белгилансин; -Халқаро аудит стандартларига мувофиқ аудиторлик текширувиниўтказиш учун </w:t>
                  </w:r>
                  <w:r w:rsidRPr="001A4941">
                    <w:rPr>
                      <w:rFonts w:ascii="Times New Roman" w:eastAsia="Times New Roman" w:hAnsi="Times New Roman" w:cs="Times New Roman"/>
                      <w:sz w:val="24"/>
                      <w:szCs w:val="24"/>
                      <w:lang w:eastAsia="ru-RU"/>
                    </w:rPr>
                    <w:lastRenderedPageBreak/>
                    <w:t>“BALANS INFORM AUDIT” МЧЖ аудиторлик ташкилоти танлансин ва унинг хизматларига тўланадиган ҳақнинг миқдори 5500,0 минг сўм белгилансин. 2. Жамият ижроия органи раҳбарига: -юқорида кўрсатилган аудиторлик ташкилотлари билан белгиланган тартибда шартномаларни тузсин; -қонунчиликда белгиланган муддатларда жамият Акциядорларнинг умумий йиғилиши ва кузатув кенгашига аудиторлик текшируви натижалари бўйича ҳисобот ва хулосаларни киритсин.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lastRenderedPageBreak/>
                    <w:t>12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2020 йил учун мўлжалланган бизнес-режаси 4-иловага мувофиқ тасдиқлансин.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“Сурхондарёпахтасаноат” ХАБ АЖва акциядорлар томонидан кўрсатилган номзодлардан: 1. Самандаров Талъат Юлдашевич – “Давлат активларини бошқариш агентлиги” Бошқарма бошлиғи 2. Халбаев Тўрамурод Жайлович– “Давлат активларини бошқариш агентлиги” Сурхондарё вилоят Худудий бошқармаси бош мутахассиси 3. Курбанов Фирдавс Кобилжонович – “Ўзпахтасаноат" АЖ Бошқарма бошлиғи ўринбосари; 4. Қурбонов Шамситулла Аллаевич - “Сурхондарё минтақавий пахта терминали" МЧЖ Бош хисобчи; 5. Гулямов Нигматулло Кадирович- "Сурхондарё минтақавий пахта терминали" МЧЖ кимматли қоғозлар бўйича иқтисодчи 6. Халиқов Сайдулло Мамаюсупович- “Давлат активларини бошқариш агентлиги” Сурхондарё вилоят Худудий бошқармаси бошқарма бошлиғи ўринбосари Аннаев Ўктам Давлятович томонидан кўрсатилган номзодлардан: 1. Қаюмов Махмуд Маннонович - Депозитарий "Сурхондарё ВАҚТ" МЧЖ директори;</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тафтиш комиссияси аъзолигига қуйидагилар сайлансин: “Сурхондарёпахтасаноат” ХАБ АЖтомонидан кўрсатилган номзодлардан: 1. Хидиров Умарали Абдугафарович-"Сурхондарё минтақавий пахта терминали" МЧЖ Иш ҳақи ҳисоб китоби бўйича бухгалтер; 2. Турсунов Акмал Иброхимович- "Сурхондарё минтақавий пахта терминали" МЧЖ Бош бухгалтер ўринбосари. Қорабоев Фозил Абдухалиқович-"Сурхондарё минтақавий пахта терминали" МЧЖ мутахассиси.</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 xml:space="preserve">1. “Ўзпахтасаноат” АЖ тугатиш комиссиясининг 2020 йил 18 майдаги мажлис қарори билан “Ўзпахтасаноат” АЖ ва унинг тизим корхоналарининг активлари (кўчмас мулк, акция (улуш) </w:t>
                  </w:r>
                  <w:proofErr w:type="gramStart"/>
                  <w:r w:rsidRPr="001A4941">
                    <w:rPr>
                      <w:rFonts w:ascii="Times New Roman" w:eastAsia="Times New Roman" w:hAnsi="Times New Roman" w:cs="Times New Roman"/>
                      <w:sz w:val="24"/>
                      <w:szCs w:val="24"/>
                      <w:lang w:eastAsia="ru-RU"/>
                    </w:rPr>
                    <w:t>пакетлари)ни</w:t>
                  </w:r>
                  <w:proofErr w:type="gramEnd"/>
                  <w:r w:rsidRPr="001A4941">
                    <w:rPr>
                      <w:rFonts w:ascii="Times New Roman" w:eastAsia="Times New Roman" w:hAnsi="Times New Roman" w:cs="Times New Roman"/>
                      <w:sz w:val="24"/>
                      <w:szCs w:val="24"/>
                      <w:lang w:eastAsia="ru-RU"/>
                    </w:rPr>
                    <w:t xml:space="preserve"> ошкора савдоларга чиқариш ёки Давлат тендер комиссиясининг қарорига асосан тўғридан-тўғри сотиш” Тартиби ҳамда Ўзбекистон Республикаси Давлат активларини бошқариш агентлигининг 2020 йил 22 майдаги 418/01-08-сонли хати маълумот ва ишда фойдаланиш учун қабул қилинсин. 2. “Ўзпахтасаноат” АЖ тугатиш комиссиясининг 2020 йил 18 майдаги мажлис қарори билан тасдиқланган “Ўзпахтасаноат” АЖ ва унинг тизим корхоналарининг активлари (кўчмас мулк, акция (улуш) </w:t>
                  </w:r>
                  <w:proofErr w:type="gramStart"/>
                  <w:r w:rsidRPr="001A4941">
                    <w:rPr>
                      <w:rFonts w:ascii="Times New Roman" w:eastAsia="Times New Roman" w:hAnsi="Times New Roman" w:cs="Times New Roman"/>
                      <w:sz w:val="24"/>
                      <w:szCs w:val="24"/>
                      <w:lang w:eastAsia="ru-RU"/>
                    </w:rPr>
                    <w:t>пакетлари)ни</w:t>
                  </w:r>
                  <w:proofErr w:type="gramEnd"/>
                  <w:r w:rsidRPr="001A4941">
                    <w:rPr>
                      <w:rFonts w:ascii="Times New Roman" w:eastAsia="Times New Roman" w:hAnsi="Times New Roman" w:cs="Times New Roman"/>
                      <w:sz w:val="24"/>
                      <w:szCs w:val="24"/>
                      <w:lang w:eastAsia="ru-RU"/>
                    </w:rPr>
                    <w:t xml:space="preserve"> ошкора савдоларга чиқариш ёки Давлат тендер комиссиясининг қарорига асосан тўғридан-тўғри сотиш” Тартибига асосан сотилишига розилик берилсин. 3. “Шеробод пахта тозалаш” АЖ бош директорига: ўтказилган хатлов натижаларига кўра аниқланган активларнинг сотиш тартибини белгилаган ҳолда алоҳида гуруҳларга ажратиш; қиймати қонунчиликда белгиланган йирик битимни ташкил этувучи активларни (мол-мулк, акция (улуш) пакетлари)ни амалдаги қонунчиликда белгиланган тартибда жамиятнинг ваколатли боошқарув органи қарорига асосан сотилишини таъминлаш; активларнинг сотилишини максимал ошкоралигини таъминлаш, шу жумладан: сотилиши мўлжалланган активлар тўғрисида маълумотларни (эълон, плакат, инфографика, ролик) етарли миқдорда тайёрлансин; сотилиши мўлжалланган активлар тўғрисида маълумотлардан барча манфаатдор шахслар хабардор </w:t>
                  </w:r>
                  <w:r w:rsidRPr="001A4941">
                    <w:rPr>
                      <w:rFonts w:ascii="Times New Roman" w:eastAsia="Times New Roman" w:hAnsi="Times New Roman" w:cs="Times New Roman"/>
                      <w:sz w:val="24"/>
                      <w:szCs w:val="24"/>
                      <w:lang w:eastAsia="ru-RU"/>
                    </w:rPr>
                    <w:lastRenderedPageBreak/>
                    <w:t>бўлишини таъминлаш мақсадида кенг қамровли тарғибот-ташвиқот ишларини ташкил қилиш, бунда жамият жойлашган ҳудуд билан чегараланмаган ҳолда республика, имконият бўлса халқаро миқёсда тадбирларни амалга оширилсин; талабгорлардан таклифларни қабул қилинишини белгиланган тартибда ташкил этиш ва таклифлар тўғрисидаги жамланма маълумотларни “Ўзпахтасаноат” АЖ тугатиш комиссиясига киритиб бориш вазифалари топширилсин.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lastRenderedPageBreak/>
                    <w:t>16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Жамиятнинг аффилланган шахслари билан келгусида жамият томонидан кундалик хўжалик фаолияти жараёнида акциядорларнинг кейинги йиллик умумий йиғилишигача бўлган даврда тузилиши мумкин бўлган битимлар 5-иловаларга мувофиқ тасдиклансин.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Жамият томонидан 2019 йил давомида амалга оширилган хомийликлар рўйхати 6-иловага мувофиқ тасдиқлансин ва жамият харажатига олиб борилсин.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Ўзбекистон Республикаси Вазирлар Маҳкамасининг 2019 йил 18 ноябрдаги 914-сон қарори ижро учун қабул қилинсин.</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 Ўзбекистон Республикаси Вазирлар Маҳкамасининг 2019 йил 18 ноябрдаги “Республика ҳудудларида пахта-тўқимачилик ишлаб чиқаришини жорий этиш механизмларини янада кенгайтириш чора-тадбирлари тўғрисида”ги 914-сонли қарорига кўра, “Шеробод пахта тозалаш” АЖ ва унинг “Дўстлик”, “У.Юсупов”, “Бўстон” ва “Таллашкон” пахта тайёрлаш пунктларини “Surxondaryo Agroxizmat” МЧЖ (пахта тўқимачилик кластери)га сотиш мақсадида, “Шеробод пахта тозалаш” АЖ ва унинг пахта тайёрлаш пунктларини бозор қийматини аниқлаш учун қайта баҳолансин ва экспертизадан ўтказилсин. 2. Кузатув кенгаши жамият мол-мулкларининг бозор қийматини белгилаш бўйича жамият томонидан баҳоловчи ва экспертизадан ўтказувчи ташкилотлар билан шартномалар тузилишини ташкил этсин. 3. Баҳолаш ва экспертиза якунлари бўйича “Шеробод пахта тозалаш” АЖ ва унинг пахта тайёрлаш пунктларини “Surxondaryo Agroxizmat” МЧЖ (пахта тўқимачилик кластери) га сотиш бўйича йирик битим тузиш тўғрисида қарор қабул қилиш масаласини жамият акциядорларининг навбатдан ташқари йиғилиши кун тартибига киритсин.</w:t>
                  </w:r>
                </w:p>
              </w:tc>
            </w:tr>
          </w:tbl>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shd w:val="clear" w:color="auto" w:fill="FFFFFF"/>
            <w:vAlign w:val="center"/>
            <w:hideMark/>
          </w:tcPr>
          <w:p w:rsidR="001A4941" w:rsidRPr="001A4941" w:rsidRDefault="001A4941" w:rsidP="001A4941">
            <w:pPr>
              <w:spacing w:after="0" w:line="240" w:lineRule="auto"/>
              <w:rPr>
                <w:rFonts w:ascii="Times New Roman" w:eastAsia="Times New Roman" w:hAnsi="Times New Roman" w:cs="Times New Roman"/>
                <w:sz w:val="20"/>
                <w:szCs w:val="20"/>
                <w:lang w:eastAsia="ru-RU"/>
              </w:rPr>
            </w:pPr>
          </w:p>
        </w:tc>
      </w:tr>
      <w:tr w:rsidR="001A4941" w:rsidRPr="001A4941" w:rsidTr="001A4941">
        <w:tc>
          <w:tcPr>
            <w:tcW w:w="0" w:type="auto"/>
            <w:gridSpan w:val="3"/>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tbl>
            <w:tblPr>
              <w:tblW w:w="1390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70"/>
              <w:gridCol w:w="2789"/>
              <w:gridCol w:w="6947"/>
              <w:gridCol w:w="1611"/>
              <w:gridCol w:w="740"/>
              <w:gridCol w:w="1348"/>
            </w:tblGrid>
            <w:tr w:rsidR="001A4941" w:rsidRPr="001A4941">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lastRenderedPageBreak/>
                    <w:t>Кўзатув кенгаши аъзолари рўйхати</w:t>
                  </w:r>
                </w:p>
              </w:tc>
            </w:tr>
            <w:tr w:rsidR="001A4941" w:rsidRPr="001A4941">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Номзодлар тўғрисида маълумот</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Овозлар сони</w:t>
                  </w:r>
                </w:p>
              </w:tc>
            </w:tr>
            <w:tr w:rsidR="001A4941" w:rsidRPr="001A4941">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Ф.И.О.</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иш жойи</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уларга тегишли акциялар</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r>
            <w:tr w:rsidR="001A4941" w:rsidRPr="001A4941">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Миқдори (Дона)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тури</w:t>
                  </w:r>
                </w:p>
              </w:tc>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lastRenderedPageBreak/>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Самандаров Талъат Юлдашевич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“Давлат активларини бошқариш агентлиги” Бошқарма бошлиғи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1466192</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Халбаев Тўрамурод Жайлович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“Давлат активларини бошқариш агентлиги” Сурхондарё вилоят Худудий бошқармаси бош мутахассиси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1466192</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3</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Курбанов Фирдавс Кобилжонович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“Ўзпахтасаноат" АЖ Бошқарма бошлиғи ўринбосари;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1466192</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Қурбонов Шамситулла Аллаевич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“Сурхондарё минтақавий пахта терминали" МЧЖ Бош хисобчи;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1469552</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Гулямов Нигматулло Кадирович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"Сурхондарё минтақавий пахта терминали" МЧЖ кимматли қоғозлар бўйича иқтисодчи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1529528</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Халиқов Сайдулло Мамаюсупович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“Давлат активларини бошқариш агентлиги” Сурхондарё вилоят Худудий бошқармаси бошқарма бошлиғи ўринбосари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1469552</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Қаюмов Махмуд Маннонович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Депозитарий "Сурхондарё ВАҚТ" МЧЖ директори;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3612</w:t>
                  </w:r>
                </w:p>
              </w:tc>
            </w:tr>
            <w:tr w:rsidR="001A4941" w:rsidRPr="001A4941">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Қодиров Ўткирбек Фозилович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"Сурхондарё минтақавий пахта терминали" МЧЖ кимматли қоғозлар бўйича иқтисодчи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jc w:val="center"/>
                    <w:rPr>
                      <w:rFonts w:ascii="Times New Roman" w:eastAsia="Times New Roman" w:hAnsi="Times New Roman" w:cs="Times New Roman"/>
                      <w:sz w:val="24"/>
                      <w:szCs w:val="24"/>
                      <w:lang w:eastAsia="ru-RU"/>
                    </w:rPr>
                  </w:pPr>
                  <w:r w:rsidRPr="001A4941">
                    <w:rPr>
                      <w:rFonts w:ascii="Times New Roman" w:eastAsia="Times New Roman" w:hAnsi="Times New Roman" w:cs="Times New Roman"/>
                      <w:sz w:val="24"/>
                      <w:szCs w:val="24"/>
                      <w:lang w:eastAsia="ru-RU"/>
                    </w:rPr>
                    <w:t>0</w:t>
                  </w:r>
                </w:p>
              </w:tc>
            </w:tr>
          </w:tbl>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p>
        </w:tc>
        <w:tc>
          <w:tcPr>
            <w:tcW w:w="0" w:type="auto"/>
            <w:shd w:val="clear" w:color="auto" w:fill="FFFFFF"/>
            <w:vAlign w:val="center"/>
            <w:hideMark/>
          </w:tcPr>
          <w:p w:rsidR="001A4941" w:rsidRPr="001A4941" w:rsidRDefault="001A4941" w:rsidP="001A4941">
            <w:pPr>
              <w:spacing w:after="0" w:line="240" w:lineRule="auto"/>
              <w:rPr>
                <w:rFonts w:ascii="Times New Roman" w:eastAsia="Times New Roman" w:hAnsi="Times New Roman" w:cs="Times New Roman"/>
                <w:sz w:val="20"/>
                <w:szCs w:val="20"/>
                <w:lang w:eastAsia="ru-RU"/>
              </w:rPr>
            </w:pPr>
          </w:p>
        </w:tc>
      </w:tr>
    </w:tbl>
    <w:p w:rsidR="001A4941" w:rsidRPr="001A4941" w:rsidRDefault="001A4941" w:rsidP="001A4941">
      <w:pPr>
        <w:spacing w:after="0" w:line="240" w:lineRule="auto"/>
        <w:rPr>
          <w:rFonts w:ascii="Times New Roman" w:eastAsia="Times New Roman" w:hAnsi="Times New Roman" w:cs="Times New Roman"/>
          <w:vanish/>
          <w:sz w:val="24"/>
          <w:szCs w:val="24"/>
          <w:lang w:eastAsia="ru-RU"/>
        </w:rPr>
      </w:pPr>
    </w:p>
    <w:tbl>
      <w:tblPr>
        <w:tblW w:w="14175" w:type="dxa"/>
        <w:shd w:val="clear" w:color="auto" w:fill="FFFFFF"/>
        <w:tblCellMar>
          <w:left w:w="0" w:type="dxa"/>
          <w:right w:w="0" w:type="dxa"/>
        </w:tblCellMar>
        <w:tblLook w:val="04A0" w:firstRow="1" w:lastRow="0" w:firstColumn="1" w:lastColumn="0" w:noHBand="0" w:noVBand="1"/>
      </w:tblPr>
      <w:tblGrid>
        <w:gridCol w:w="10653"/>
        <w:gridCol w:w="3522"/>
      </w:tblGrid>
      <w:tr w:rsidR="001A4941" w:rsidRPr="001A4941" w:rsidTr="001A4941">
        <w:tc>
          <w:tcPr>
            <w:tcW w:w="0" w:type="auto"/>
            <w:tcBorders>
              <w:top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Ижро этувчи орган раҳбарининг Ф.И.О.:</w:t>
            </w:r>
          </w:p>
        </w:tc>
        <w:tc>
          <w:tcPr>
            <w:tcW w:w="0" w:type="auto"/>
            <w:tcBorders>
              <w:top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Алиқулов Дилмурод</w:t>
            </w:r>
          </w:p>
        </w:tc>
      </w:tr>
      <w:tr w:rsidR="001A4941" w:rsidRPr="001A4941" w:rsidTr="001A4941">
        <w:tc>
          <w:tcPr>
            <w:tcW w:w="0" w:type="auto"/>
            <w:tcBorders>
              <w:top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Бош ҳисобчи Ф.И.О.:</w:t>
            </w:r>
          </w:p>
        </w:tc>
        <w:tc>
          <w:tcPr>
            <w:tcW w:w="0" w:type="auto"/>
            <w:tcBorders>
              <w:top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Бойназаров Ғулом</w:t>
            </w:r>
          </w:p>
        </w:tc>
      </w:tr>
      <w:tr w:rsidR="001A4941" w:rsidRPr="001A4941" w:rsidTr="001A4941">
        <w:tc>
          <w:tcPr>
            <w:tcW w:w="0" w:type="auto"/>
            <w:tcBorders>
              <w:top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Веб-сайтда маълумот жойлаштиришга ваколатли шахснинг Ф.И.О.:</w:t>
            </w:r>
          </w:p>
        </w:tc>
        <w:tc>
          <w:tcPr>
            <w:tcW w:w="0" w:type="auto"/>
            <w:tcBorders>
              <w:top w:val="single" w:sz="6" w:space="0" w:color="DDDDDD"/>
            </w:tcBorders>
            <w:shd w:val="clear" w:color="auto" w:fill="FFFFFF"/>
            <w:tcMar>
              <w:top w:w="120" w:type="dxa"/>
              <w:left w:w="120" w:type="dxa"/>
              <w:bottom w:w="120" w:type="dxa"/>
              <w:right w:w="120" w:type="dxa"/>
            </w:tcMar>
            <w:hideMark/>
          </w:tcPr>
          <w:p w:rsidR="001A4941" w:rsidRPr="001A4941" w:rsidRDefault="001A4941" w:rsidP="001A4941">
            <w:pPr>
              <w:spacing w:after="0" w:line="240" w:lineRule="auto"/>
              <w:rPr>
                <w:rFonts w:ascii="OpenSansRegular" w:eastAsia="Times New Roman" w:hAnsi="OpenSansRegular" w:cs="Times New Roman"/>
                <w:color w:val="333333"/>
                <w:sz w:val="21"/>
                <w:szCs w:val="21"/>
                <w:lang w:eastAsia="ru-RU"/>
              </w:rPr>
            </w:pPr>
            <w:r w:rsidRPr="001A4941">
              <w:rPr>
                <w:rFonts w:ascii="OpenSansRegular" w:eastAsia="Times New Roman" w:hAnsi="OpenSansRegular" w:cs="Times New Roman"/>
                <w:color w:val="333333"/>
                <w:sz w:val="21"/>
                <w:szCs w:val="21"/>
                <w:lang w:eastAsia="ru-RU"/>
              </w:rPr>
              <w:t>Зубаев Улуғбек</w:t>
            </w:r>
          </w:p>
        </w:tc>
      </w:tr>
    </w:tbl>
    <w:p w:rsidR="00F37A55" w:rsidRPr="001A4941" w:rsidRDefault="00F37A55">
      <w:pPr>
        <w:rPr>
          <w:rFonts w:ascii="Times New Roman" w:hAnsi="Times New Roman" w:cs="Times New Roman"/>
        </w:rPr>
      </w:pPr>
      <w:bookmarkStart w:id="0" w:name="_GoBack"/>
      <w:bookmarkEnd w:id="0"/>
    </w:p>
    <w:sectPr w:rsidR="00F37A55" w:rsidRPr="001A4941" w:rsidSect="001A4941">
      <w:pgSz w:w="16838" w:h="11906" w:orient="landscape"/>
      <w:pgMar w:top="992"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41"/>
    <w:rsid w:val="001A4941"/>
    <w:rsid w:val="00F37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AB668-F1C2-480E-9611-F1052D94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center">
    <w:name w:val="text-center"/>
    <w:basedOn w:val="a"/>
    <w:rsid w:val="001A4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A4941"/>
    <w:rPr>
      <w:b/>
      <w:bCs/>
    </w:rPr>
  </w:style>
  <w:style w:type="character" w:styleId="a4">
    <w:name w:val="Hyperlink"/>
    <w:basedOn w:val="a0"/>
    <w:uiPriority w:val="99"/>
    <w:semiHidden/>
    <w:unhideWhenUsed/>
    <w:rsid w:val="001A49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erobodpaxta.uz/" TargetMode="External"/><Relationship Id="rId4" Type="http://schemas.openxmlformats.org/officeDocument/2006/relationships/hyperlink" Target="mailto:ijro.sherobod@paxta.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1862</Words>
  <Characters>10616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2022-05-24T07:31:00Z</dcterms:created>
  <dcterms:modified xsi:type="dcterms:W3CDTF">2022-05-24T07:32:00Z</dcterms:modified>
</cp:coreProperties>
</file>